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D5" w:rsidRPr="00A2432B" w:rsidRDefault="00FA69D5" w:rsidP="00FA69D5">
      <w:pPr>
        <w:spacing w:line="360" w:lineRule="auto"/>
        <w:jc w:val="center"/>
        <w:rPr>
          <w:b/>
          <w:noProof/>
          <w:sz w:val="28"/>
          <w:szCs w:val="28"/>
        </w:rPr>
      </w:pPr>
      <w:r w:rsidRPr="00A2432B">
        <w:rPr>
          <w:b/>
          <w:noProof/>
          <w:sz w:val="28"/>
          <w:szCs w:val="28"/>
        </w:rPr>
        <w:t>Тест по дисциплине «Управление качеством»</w:t>
      </w:r>
    </w:p>
    <w:tbl>
      <w:tblPr>
        <w:tblW w:w="4945" w:type="pct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"/>
        <w:gridCol w:w="3359"/>
        <w:gridCol w:w="47"/>
        <w:gridCol w:w="5788"/>
        <w:gridCol w:w="214"/>
        <w:gridCol w:w="42"/>
      </w:tblGrid>
      <w:tr w:rsidR="00FA69D5" w:rsidTr="00FA69D5">
        <w:trPr>
          <w:gridBefore w:val="1"/>
          <w:gridAfter w:val="2"/>
          <w:wBefore w:w="9" w:type="pct"/>
          <w:wAfter w:w="135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  <w:jc w:val="center"/>
            </w:pPr>
            <w:r>
              <w:t>Вопросы</w:t>
            </w:r>
          </w:p>
        </w:tc>
        <w:tc>
          <w:tcPr>
            <w:tcW w:w="3057" w:type="pct"/>
          </w:tcPr>
          <w:p w:rsidR="00FA69D5" w:rsidRDefault="00FA69D5" w:rsidP="00CE103E">
            <w:pPr>
              <w:pStyle w:val="2"/>
              <w:spacing w:line="240" w:lineRule="auto"/>
              <w:ind w:firstLine="0"/>
              <w:jc w:val="center"/>
            </w:pPr>
            <w:r>
              <w:t>Варианты ответов</w:t>
            </w:r>
          </w:p>
        </w:tc>
      </w:tr>
      <w:tr w:rsidR="00FA69D5" w:rsidTr="00FA69D5">
        <w:trPr>
          <w:gridBefore w:val="1"/>
          <w:gridAfter w:val="2"/>
          <w:wBefore w:w="9" w:type="pct"/>
          <w:wAfter w:w="135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1. Качество пр</w:t>
            </w:r>
            <w:r>
              <w:t>о</w:t>
            </w:r>
            <w:r>
              <w:t xml:space="preserve">дукции или услуг: 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</w:p>
        </w:tc>
        <w:tc>
          <w:tcPr>
            <w:tcW w:w="3057" w:type="pct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а) соответствие требованиям докуме</w:t>
            </w:r>
            <w:r>
              <w:t>н</w:t>
            </w:r>
            <w:r>
              <w:t>тации;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б) способность выполнить установленные тр</w:t>
            </w:r>
            <w:r>
              <w:t>е</w:t>
            </w:r>
            <w:r>
              <w:t>бования;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в) признание продукции конкретным потреб</w:t>
            </w:r>
            <w:r>
              <w:t>и</w:t>
            </w:r>
            <w:r>
              <w:t>телем.</w:t>
            </w:r>
          </w:p>
        </w:tc>
      </w:tr>
      <w:tr w:rsidR="00FA69D5" w:rsidTr="00FA69D5">
        <w:trPr>
          <w:gridBefore w:val="1"/>
          <w:gridAfter w:val="2"/>
          <w:wBefore w:w="9" w:type="pct"/>
          <w:wAfter w:w="135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2. Всеобще управление к</w:t>
            </w:r>
            <w:r>
              <w:t>а</w:t>
            </w:r>
            <w:r>
              <w:t>чеством:</w:t>
            </w:r>
          </w:p>
        </w:tc>
        <w:tc>
          <w:tcPr>
            <w:tcW w:w="3057" w:type="pct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а) оценка отношений по всей цепочке проце</w:t>
            </w:r>
            <w:r>
              <w:t>с</w:t>
            </w:r>
            <w:r>
              <w:t>сов;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б) система предотвращения ош</w:t>
            </w:r>
            <w:r>
              <w:t>и</w:t>
            </w:r>
            <w:r>
              <w:t>бок в работе;</w:t>
            </w:r>
            <w:r>
              <w:br/>
              <w:t>в) сортировочная проверка достигнутого качества проду</w:t>
            </w:r>
            <w:r>
              <w:t>к</w:t>
            </w:r>
            <w:r>
              <w:t>ции.</w:t>
            </w:r>
          </w:p>
        </w:tc>
      </w:tr>
      <w:tr w:rsidR="00FA69D5" w:rsidTr="00FA69D5">
        <w:trPr>
          <w:gridBefore w:val="1"/>
          <w:gridAfter w:val="2"/>
          <w:wBefore w:w="9" w:type="pct"/>
          <w:wAfter w:w="135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3. Критерием совершенствования являе</w:t>
            </w:r>
            <w:r>
              <w:t>т</w:t>
            </w:r>
            <w:r>
              <w:t>ся:</w:t>
            </w:r>
          </w:p>
        </w:tc>
        <w:tc>
          <w:tcPr>
            <w:tcW w:w="3057" w:type="pct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а) программа стимулирования работников за кач</w:t>
            </w:r>
            <w:r>
              <w:t>е</w:t>
            </w:r>
            <w:r>
              <w:t>ство;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б) постоянное соблюдение требований ста</w:t>
            </w:r>
            <w:r>
              <w:t>н</w:t>
            </w:r>
            <w:r>
              <w:t>дартов;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в) устранение барьеров между работником и рук</w:t>
            </w:r>
            <w:r>
              <w:t>о</w:t>
            </w:r>
            <w:r>
              <w:t>водителем.</w:t>
            </w:r>
          </w:p>
        </w:tc>
      </w:tr>
      <w:tr w:rsidR="00FA69D5" w:rsidTr="00FA69D5">
        <w:trPr>
          <w:gridBefore w:val="1"/>
          <w:gridAfter w:val="2"/>
          <w:wBefore w:w="9" w:type="pct"/>
          <w:wAfter w:w="135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4. Важной задачей руководства являе</w:t>
            </w:r>
            <w:r>
              <w:t>т</w:t>
            </w:r>
            <w:r>
              <w:t>ся:</w:t>
            </w:r>
          </w:p>
        </w:tc>
        <w:tc>
          <w:tcPr>
            <w:tcW w:w="3057" w:type="pct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а) обеспечение повышения квалификации р</w:t>
            </w:r>
            <w:r>
              <w:t>а</w:t>
            </w:r>
            <w:r>
              <w:t>ботника;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б) стимулирование работника за обеспечение к</w:t>
            </w:r>
            <w:r>
              <w:t>а</w:t>
            </w:r>
            <w:r>
              <w:t>чества;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в) планирование постоянного улучшения кач</w:t>
            </w:r>
            <w:r>
              <w:t>е</w:t>
            </w:r>
            <w:r>
              <w:t>ства.</w:t>
            </w:r>
          </w:p>
        </w:tc>
      </w:tr>
      <w:tr w:rsidR="00FA69D5" w:rsidTr="00FA69D5">
        <w:trPr>
          <w:gridBefore w:val="1"/>
          <w:gridAfter w:val="2"/>
          <w:wBefore w:w="9" w:type="pct"/>
          <w:wAfter w:w="135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5. Культура производства и труда оценивае</w:t>
            </w:r>
            <w:r>
              <w:t>т</w:t>
            </w:r>
            <w:r>
              <w:t>ся:</w:t>
            </w:r>
          </w:p>
        </w:tc>
        <w:tc>
          <w:tcPr>
            <w:tcW w:w="3057" w:type="pct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а) показателем «производител</w:t>
            </w:r>
            <w:r>
              <w:t>ь</w:t>
            </w:r>
            <w:r>
              <w:t>ность труда»;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б) показателем «сдача продукции с первого пред</w:t>
            </w:r>
            <w:r>
              <w:t>ъ</w:t>
            </w:r>
            <w:r>
              <w:t>явления»;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в) показателем «уровень качества пр</w:t>
            </w:r>
            <w:r>
              <w:t>о</w:t>
            </w:r>
            <w:r>
              <w:t>цессов».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6. Конкурентное преимущество предприятия зав</w:t>
            </w:r>
            <w:r>
              <w:t>и</w:t>
            </w:r>
            <w:r>
              <w:t>сит: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а) от цены потребления проду</w:t>
            </w:r>
            <w:r>
              <w:t>к</w:t>
            </w:r>
            <w:r>
              <w:t>ции;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б) от степени удовлетворения потребителя качеством пост</w:t>
            </w:r>
            <w:r>
              <w:t>а</w:t>
            </w:r>
            <w:r>
              <w:t>вок;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в) от соблюдения сроков поставки и гарантии к</w:t>
            </w:r>
            <w:r>
              <w:t>а</w:t>
            </w:r>
            <w:r>
              <w:t>чества.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7. Какое из утверждений более точно соответствует новой парадигме качес</w:t>
            </w:r>
            <w:r>
              <w:t>т</w:t>
            </w:r>
            <w:r>
              <w:t>ва?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а) рост производительности труда способствует обеспечению тр</w:t>
            </w:r>
            <w:r>
              <w:t>е</w:t>
            </w:r>
            <w:r>
              <w:t>буемого уровня качества;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б) все допускают ошибки, и это должно учит</w:t>
            </w:r>
            <w:r>
              <w:t>ы</w:t>
            </w:r>
            <w:r>
              <w:t>ваться при оценке трудовой деятельности;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в) брак в производстве может быть исправлен только на 20%, остальные 80% зависят от разр</w:t>
            </w:r>
            <w:r>
              <w:t>а</w:t>
            </w:r>
            <w:r>
              <w:t>ботчика.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 xml:space="preserve">8. Учет социального фактора в управлении </w:t>
            </w:r>
            <w:r>
              <w:lastRenderedPageBreak/>
              <w:t>качеством п</w:t>
            </w:r>
            <w:r>
              <w:t>о</w:t>
            </w:r>
            <w:r>
              <w:t>зволяет: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lastRenderedPageBreak/>
              <w:t>а) вовлекать работников всех уровней в обеспечение качес</w:t>
            </w:r>
            <w:r>
              <w:t>т</w:t>
            </w:r>
            <w:r>
              <w:t>ва;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lastRenderedPageBreak/>
              <w:t>б) полностью удовлетворить потребителя в качестве пост</w:t>
            </w:r>
            <w:r>
              <w:t>а</w:t>
            </w:r>
            <w:r>
              <w:t>вок;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в) повысить эффективность отношений между производителем и заказч</w:t>
            </w:r>
            <w:r>
              <w:t>и</w:t>
            </w:r>
            <w:r>
              <w:t>ком.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lastRenderedPageBreak/>
              <w:t>9. В чем суть закона передачи ответственности за качес</w:t>
            </w:r>
            <w:r>
              <w:t>т</w:t>
            </w:r>
            <w:r>
              <w:t>во?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а) виновным за брак всегда является изготовитель, проти</w:t>
            </w:r>
            <w:r>
              <w:t>в</w:t>
            </w:r>
            <w:r>
              <w:t>ное он должен доказать;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б) все отвечают за качество в соответствии со своими обязанност</w:t>
            </w:r>
            <w:r>
              <w:t>я</w:t>
            </w:r>
            <w:r>
              <w:t>ми;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в) всегда существует необходимость доказательства качес</w:t>
            </w:r>
            <w:r>
              <w:t>т</w:t>
            </w:r>
            <w:r>
              <w:t>ва.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10. Раскройте цель а</w:t>
            </w:r>
            <w:r>
              <w:t>у</w:t>
            </w:r>
            <w:r>
              <w:t>дита: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а) выявление «слабых мест» и определение мер по улучшению к</w:t>
            </w:r>
            <w:r>
              <w:t>а</w:t>
            </w:r>
            <w:r>
              <w:t>чества;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б) «немедленное» улучшение качества и сниж</w:t>
            </w:r>
            <w:r>
              <w:t>е</w:t>
            </w:r>
            <w:r>
              <w:t>ние затрат;</w:t>
            </w:r>
          </w:p>
          <w:p w:rsidR="00FA69D5" w:rsidRDefault="00FA69D5" w:rsidP="00CE103E">
            <w:pPr>
              <w:pStyle w:val="2"/>
              <w:spacing w:line="240" w:lineRule="auto"/>
              <w:ind w:firstLine="0"/>
            </w:pPr>
            <w:r>
              <w:t>в) оценка качества и эффективности системы к</w:t>
            </w:r>
            <w:r>
              <w:t>а</w:t>
            </w:r>
            <w:r>
              <w:t>чества.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trHeight w:val="2033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 Уровень качества продукции можно изм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рить: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затратами, влияющими на д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ходы;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показателем «сдача продукции с первого предъявления»;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ценой «соответствия».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12. Суть философии кач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 xml:space="preserve">ства: 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всеобщий менеджмент качес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ва;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выявление и устранение первопричин дефе</w:t>
            </w: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</w:rPr>
              <w:t>тов;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всеобщий контроль качества.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13. Служба качества несет ответстве</w:t>
            </w:r>
            <w:r>
              <w:rPr>
                <w:sz w:val="28"/>
                <w:szCs w:val="20"/>
              </w:rPr>
              <w:t>н</w:t>
            </w:r>
            <w:r>
              <w:rPr>
                <w:sz w:val="28"/>
                <w:szCs w:val="20"/>
              </w:rPr>
              <w:t>ность: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за качество продукции;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за выполнение политики по качес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ву;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в) за контроль качества. 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14. Причиной ошибок я</w:t>
            </w:r>
            <w:r>
              <w:rPr>
                <w:sz w:val="28"/>
                <w:szCs w:val="20"/>
              </w:rPr>
              <w:t>в</w:t>
            </w:r>
            <w:r>
              <w:rPr>
                <w:sz w:val="28"/>
                <w:szCs w:val="20"/>
              </w:rPr>
              <w:t>ляются: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отсутствие знаний у работн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ков;</w:t>
            </w:r>
            <w:r>
              <w:rPr>
                <w:sz w:val="28"/>
                <w:szCs w:val="20"/>
              </w:rPr>
              <w:br/>
              <w:t>б) отсутствие системы учета затрат на кач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ство;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низкая ответственность рабо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ников.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 Целью управления качеством явл</w:t>
            </w:r>
            <w:r>
              <w:rPr>
                <w:sz w:val="28"/>
                <w:szCs w:val="20"/>
              </w:rPr>
              <w:t>я</w:t>
            </w:r>
            <w:r>
              <w:rPr>
                <w:sz w:val="28"/>
                <w:szCs w:val="20"/>
              </w:rPr>
              <w:t>ется: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выполнения договора о поста</w:t>
            </w:r>
            <w:r>
              <w:rPr>
                <w:sz w:val="28"/>
                <w:szCs w:val="20"/>
              </w:rPr>
              <w:t>в</w:t>
            </w:r>
            <w:r>
              <w:rPr>
                <w:sz w:val="28"/>
                <w:szCs w:val="20"/>
              </w:rPr>
              <w:t>ках;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снижение производственных изде</w:t>
            </w:r>
            <w:r>
              <w:rPr>
                <w:sz w:val="28"/>
                <w:szCs w:val="20"/>
              </w:rPr>
              <w:t>р</w:t>
            </w:r>
            <w:r>
              <w:rPr>
                <w:sz w:val="28"/>
                <w:szCs w:val="20"/>
              </w:rPr>
              <w:t>жек;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в) своевременное выявление отклонений в </w:t>
            </w:r>
            <w:r>
              <w:rPr>
                <w:sz w:val="28"/>
                <w:szCs w:val="20"/>
              </w:rPr>
              <w:lastRenderedPageBreak/>
              <w:t>пр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цессах.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16. Работников необходимо мотивир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 xml:space="preserve">вать </w:t>
            </w:r>
            <w:proofErr w:type="gramStart"/>
            <w:r>
              <w:rPr>
                <w:sz w:val="28"/>
                <w:szCs w:val="20"/>
              </w:rPr>
              <w:t>за</w:t>
            </w:r>
            <w:proofErr w:type="gramEnd"/>
            <w:r>
              <w:rPr>
                <w:sz w:val="28"/>
                <w:szCs w:val="20"/>
              </w:rPr>
              <w:t>: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выполнение работы вовремя;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повышение квалификации;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сокращение потерь от брака в произво</w:t>
            </w:r>
            <w:r>
              <w:rPr>
                <w:sz w:val="28"/>
                <w:szCs w:val="20"/>
              </w:rPr>
              <w:t>д</w:t>
            </w:r>
            <w:r>
              <w:rPr>
                <w:sz w:val="28"/>
                <w:szCs w:val="20"/>
              </w:rPr>
              <w:t>стве.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17. Применение принципа «круг </w:t>
            </w:r>
            <w:proofErr w:type="spellStart"/>
            <w:r>
              <w:rPr>
                <w:sz w:val="28"/>
                <w:szCs w:val="20"/>
              </w:rPr>
              <w:t>Деминга</w:t>
            </w:r>
            <w:proofErr w:type="spellEnd"/>
            <w:r>
              <w:rPr>
                <w:sz w:val="28"/>
                <w:szCs w:val="20"/>
              </w:rPr>
              <w:t>» позвол</w:t>
            </w:r>
            <w:r>
              <w:rPr>
                <w:sz w:val="28"/>
                <w:szCs w:val="20"/>
              </w:rPr>
              <w:t>я</w:t>
            </w:r>
            <w:r>
              <w:rPr>
                <w:sz w:val="28"/>
                <w:szCs w:val="20"/>
              </w:rPr>
              <w:t>ет: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уменьшить стоимость устранения причин 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фектов;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постоянно выявлять и устранять причины 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фектов;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улучшить качество и повысить производ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тельность.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rPr>
                <w:b/>
                <w:sz w:val="28"/>
                <w:szCs w:val="20"/>
              </w:rPr>
            </w:pPr>
            <w:r>
              <w:rPr>
                <w:sz w:val="28"/>
                <w:szCs w:val="20"/>
              </w:rPr>
              <w:t>18. Целью статистического контроля являе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ся: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регулирование текущих параметров проце</w:t>
            </w:r>
            <w:r>
              <w:rPr>
                <w:sz w:val="28"/>
                <w:szCs w:val="20"/>
              </w:rPr>
              <w:t>с</w:t>
            </w:r>
            <w:r>
              <w:rPr>
                <w:sz w:val="28"/>
                <w:szCs w:val="20"/>
              </w:rPr>
              <w:t>сов;</w:t>
            </w:r>
          </w:p>
          <w:p w:rsidR="00FA69D5" w:rsidRDefault="00FA69D5" w:rsidP="00CE103E">
            <w:pPr>
              <w:pStyle w:val="Normal"/>
              <w:widowControl/>
              <w:rPr>
                <w:snapToGrid/>
                <w:spacing w:val="-2"/>
              </w:rPr>
            </w:pPr>
            <w:r>
              <w:rPr>
                <w:snapToGrid/>
                <w:spacing w:val="-2"/>
              </w:rPr>
              <w:t>б) стабильное выполнение требований к качес</w:t>
            </w:r>
            <w:r>
              <w:rPr>
                <w:snapToGrid/>
                <w:spacing w:val="-2"/>
              </w:rPr>
              <w:t>т</w:t>
            </w:r>
            <w:r>
              <w:rPr>
                <w:snapToGrid/>
                <w:spacing w:val="-2"/>
              </w:rPr>
              <w:t>ву;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организация процессов, «свободных от ош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бок».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19. Европейский подход к качеству осн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ван: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на менеджменте через фина</w:t>
            </w:r>
            <w:r>
              <w:rPr>
                <w:sz w:val="28"/>
                <w:szCs w:val="20"/>
              </w:rPr>
              <w:t>н</w:t>
            </w:r>
            <w:r>
              <w:rPr>
                <w:sz w:val="28"/>
                <w:szCs w:val="20"/>
              </w:rPr>
              <w:t>сы;</w:t>
            </w:r>
            <w:r>
              <w:rPr>
                <w:sz w:val="28"/>
                <w:szCs w:val="20"/>
              </w:rPr>
              <w:br/>
              <w:t>б) на учете человеческого факт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ра;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на общем менеджменте через управление к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чеством.</w:t>
            </w:r>
          </w:p>
        </w:tc>
      </w:tr>
      <w:tr w:rsidR="00FA69D5" w:rsidTr="00FA69D5">
        <w:trPr>
          <w:gridBefore w:val="1"/>
          <w:gridAfter w:val="1"/>
          <w:wBefore w:w="9" w:type="pct"/>
          <w:wAfter w:w="22" w:type="pct"/>
          <w:jc w:val="center"/>
        </w:trPr>
        <w:tc>
          <w:tcPr>
            <w:tcW w:w="1799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20. Международная система стандартов ориентир</w:t>
            </w:r>
            <w:r>
              <w:rPr>
                <w:sz w:val="28"/>
                <w:szCs w:val="20"/>
              </w:rPr>
              <w:t>у</w:t>
            </w:r>
            <w:r>
              <w:rPr>
                <w:sz w:val="28"/>
                <w:szCs w:val="20"/>
              </w:rPr>
              <w:t>ет:</w:t>
            </w:r>
          </w:p>
        </w:tc>
        <w:tc>
          <w:tcPr>
            <w:tcW w:w="3170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единые требования к обеспеч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нию качества;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создание доверия между партнер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ми;</w:t>
            </w:r>
            <w:r>
              <w:rPr>
                <w:sz w:val="28"/>
                <w:szCs w:val="20"/>
              </w:rPr>
              <w:br/>
              <w:t>в) учет требований потребителя к кач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ству.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21. В какой теории уделено внимание статистическим мет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дам?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а) </w:t>
            </w:r>
            <w:proofErr w:type="spellStart"/>
            <w:r>
              <w:rPr>
                <w:sz w:val="28"/>
                <w:szCs w:val="20"/>
              </w:rPr>
              <w:t>Ишикава</w:t>
            </w:r>
            <w:proofErr w:type="spellEnd"/>
            <w:r>
              <w:rPr>
                <w:sz w:val="28"/>
                <w:szCs w:val="20"/>
              </w:rPr>
              <w:t>;</w:t>
            </w:r>
            <w:r>
              <w:rPr>
                <w:sz w:val="28"/>
                <w:szCs w:val="20"/>
              </w:rPr>
              <w:br/>
              <w:t xml:space="preserve">б) </w:t>
            </w:r>
            <w:proofErr w:type="spellStart"/>
            <w:r>
              <w:rPr>
                <w:sz w:val="28"/>
                <w:szCs w:val="20"/>
              </w:rPr>
              <w:t>Джуран</w:t>
            </w:r>
            <w:proofErr w:type="spellEnd"/>
            <w:r>
              <w:rPr>
                <w:sz w:val="28"/>
                <w:szCs w:val="20"/>
              </w:rPr>
              <w:t>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в) </w:t>
            </w:r>
            <w:proofErr w:type="spellStart"/>
            <w:r>
              <w:rPr>
                <w:sz w:val="28"/>
                <w:szCs w:val="20"/>
              </w:rPr>
              <w:t>Фейгенбаум</w:t>
            </w:r>
            <w:proofErr w:type="spellEnd"/>
            <w:r>
              <w:rPr>
                <w:sz w:val="28"/>
                <w:szCs w:val="20"/>
              </w:rPr>
              <w:t>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г) Кросби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22. Несоответствие это -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невыполнение установленного требов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ния;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б) невыполнение ожидаемого тр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бования;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потери, связанные с полным использованием возможностей и р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сурсов.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23. Что такое ИСО?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международный стандарт по к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честву;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технический комитет;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международная организация по стандартиз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ции.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24. В каком элементе стандарта говорится о политике по кач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ству?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ответственность руков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дства;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система качества;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подготовка кадров.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25. На каком этапе жизненного цикла цена ошибки очень вел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ка?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проектирование и разрабо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ка;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планирование;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закупка ресурсов.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26. Кто несет ответственность за управление документац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ей?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главный конструктор;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главный технолог;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в) главный энергетик. 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 Идентификация это -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результат деятельности или пр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цесса;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способность проследить движение продукта по проце</w:t>
            </w:r>
            <w:r>
              <w:rPr>
                <w:sz w:val="28"/>
                <w:szCs w:val="20"/>
              </w:rPr>
              <w:t>с</w:t>
            </w:r>
            <w:r>
              <w:rPr>
                <w:sz w:val="28"/>
                <w:szCs w:val="20"/>
              </w:rPr>
              <w:t>сам;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установление принадлежности объекта опред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ленной группе или виду.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28. </w:t>
            </w:r>
            <w:proofErr w:type="spellStart"/>
            <w:r>
              <w:rPr>
                <w:sz w:val="28"/>
                <w:szCs w:val="20"/>
              </w:rPr>
              <w:t>Прослеживаемость</w:t>
            </w:r>
            <w:proofErr w:type="spellEnd"/>
            <w:r>
              <w:rPr>
                <w:sz w:val="28"/>
                <w:szCs w:val="20"/>
              </w:rPr>
              <w:t xml:space="preserve"> это - 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последовательность операций в технол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гии;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контроль процесса;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способность зафиксировать состояние продукта на определенной операции технол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гии.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29. Какие обязательны в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ды контроля?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приемочный;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входной;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автономный;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г) контроль производства;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</w:t>
            </w:r>
            <w:proofErr w:type="spellEnd"/>
            <w:r>
              <w:rPr>
                <w:sz w:val="28"/>
                <w:szCs w:val="20"/>
              </w:rPr>
              <w:t>) летучий контроль.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30. Предупреждающее действие это - 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действие по устранению причин существующего несоответс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вия;</w:t>
            </w:r>
            <w:r>
              <w:rPr>
                <w:sz w:val="28"/>
                <w:szCs w:val="20"/>
              </w:rPr>
              <w:br/>
              <w:t>б) действие по устранению причин предполагаемого несоответс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вия;</w:t>
            </w:r>
            <w:r>
              <w:rPr>
                <w:sz w:val="28"/>
                <w:szCs w:val="20"/>
              </w:rPr>
              <w:br/>
              <w:t>в) действие по прогнозу возможного несоответс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вия.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31. Корректирующее де</w:t>
            </w:r>
            <w:r>
              <w:rPr>
                <w:sz w:val="28"/>
                <w:szCs w:val="20"/>
              </w:rPr>
              <w:t>й</w:t>
            </w:r>
            <w:r>
              <w:rPr>
                <w:sz w:val="28"/>
                <w:szCs w:val="20"/>
              </w:rPr>
              <w:t>ствие  это -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а) действие по предотвращению причин </w:t>
            </w:r>
            <w:proofErr w:type="spellStart"/>
            <w:r>
              <w:rPr>
                <w:sz w:val="28"/>
                <w:szCs w:val="20"/>
              </w:rPr>
              <w:t>несоотв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ствия</w:t>
            </w:r>
            <w:proofErr w:type="spellEnd"/>
            <w:r>
              <w:rPr>
                <w:sz w:val="28"/>
                <w:szCs w:val="20"/>
              </w:rPr>
              <w:t>;</w:t>
            </w:r>
            <w:r>
              <w:rPr>
                <w:sz w:val="28"/>
                <w:szCs w:val="20"/>
              </w:rPr>
              <w:br/>
              <w:t>б) действие с целью устранения несоотве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ствия;</w:t>
            </w:r>
            <w:r>
              <w:rPr>
                <w:sz w:val="28"/>
                <w:szCs w:val="20"/>
              </w:rPr>
              <w:br/>
              <w:t>в) действие по предотвращению повтора выявленного несоответс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вия.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32. Цель оценки и анализа з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трат на качество -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подтверждение соответствия продукции установленным треб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ваниям;</w:t>
            </w:r>
          </w:p>
          <w:p w:rsidR="00FA69D5" w:rsidRDefault="00FA69D5" w:rsidP="00CE103E">
            <w:pPr>
              <w:pStyle w:val="1"/>
              <w:keepNext w:val="0"/>
              <w:rPr>
                <w:spacing w:val="-8"/>
              </w:rPr>
            </w:pPr>
            <w:r>
              <w:rPr>
                <w:spacing w:val="-8"/>
              </w:rPr>
              <w:t>б) обеспечение качества с минимальными затрат</w:t>
            </w:r>
            <w:r>
              <w:rPr>
                <w:spacing w:val="-8"/>
              </w:rPr>
              <w:t>а</w:t>
            </w:r>
            <w:r>
              <w:rPr>
                <w:spacing w:val="-8"/>
              </w:rPr>
              <w:t>ми;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оптимизация цены проду</w:t>
            </w: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</w:rPr>
              <w:t>ции.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33. Какие выделяются группы затрат на качес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во?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затраты на контроль;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на регулирование качества;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 на предупреждение несоотве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ствий;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г) на предотвращение ошибок;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</w:t>
            </w:r>
            <w:proofErr w:type="spellEnd"/>
            <w:r>
              <w:rPr>
                <w:sz w:val="28"/>
                <w:szCs w:val="20"/>
              </w:rPr>
              <w:t>) на устранение ошибок.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34. Сертификация это - 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аккредитованный орган;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проверка системы качества;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подтверждение соответс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 xml:space="preserve">вия системы </w:t>
            </w:r>
            <w:r>
              <w:rPr>
                <w:sz w:val="28"/>
                <w:szCs w:val="20"/>
              </w:rPr>
              <w:lastRenderedPageBreak/>
              <w:t>качества.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35. Аудит включает: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а) проверку </w:t>
            </w:r>
            <w:proofErr w:type="spellStart"/>
            <w:r>
              <w:rPr>
                <w:sz w:val="28"/>
                <w:szCs w:val="20"/>
              </w:rPr>
              <w:t>техдисциплины</w:t>
            </w:r>
            <w:proofErr w:type="spellEnd"/>
            <w:r>
              <w:rPr>
                <w:sz w:val="28"/>
                <w:szCs w:val="20"/>
              </w:rPr>
              <w:t>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летучий контроль;</w:t>
            </w:r>
            <w:r>
              <w:rPr>
                <w:sz w:val="28"/>
                <w:szCs w:val="20"/>
              </w:rPr>
              <w:br/>
              <w:t>в) аудит системы качества;</w:t>
            </w:r>
            <w:r>
              <w:rPr>
                <w:sz w:val="28"/>
                <w:szCs w:val="20"/>
              </w:rPr>
              <w:br/>
              <w:t>г) аудит процессов и проду</w:t>
            </w: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</w:rPr>
              <w:t>ции.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 Основными видами а</w:t>
            </w:r>
            <w:r>
              <w:rPr>
                <w:sz w:val="28"/>
                <w:szCs w:val="20"/>
              </w:rPr>
              <w:t>у</w:t>
            </w:r>
            <w:r>
              <w:rPr>
                <w:sz w:val="28"/>
                <w:szCs w:val="20"/>
              </w:rPr>
              <w:t>дита являются: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внутренний аудит;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дополнительный аудит;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внешний аудит;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г) квалификационный аудит;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</w:t>
            </w:r>
            <w:proofErr w:type="spellEnd"/>
            <w:r>
              <w:rPr>
                <w:sz w:val="28"/>
                <w:szCs w:val="20"/>
              </w:rPr>
              <w:t>) консультационный аудит.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 Сертификационный аудит проводится: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один раз в год;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по плану;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один раз в три года.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 С какой целью проводится регистрация данных о качес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ве?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анализа дефектов проду</w:t>
            </w: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</w:rPr>
              <w:t>ции;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анализа несоответствий в пр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цессах;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в) оценки эффективности мер по качеству;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г) учета затрат на качество.</w:t>
            </w:r>
          </w:p>
        </w:tc>
      </w:tr>
      <w:tr w:rsidR="00FA69D5" w:rsidTr="00FA69D5">
        <w:trPr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39. Стандарт предпр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 xml:space="preserve">ятия это - 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рабочая инструкция;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 документ, определяющий политику по качеству и оп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сывающий систему качества;</w:t>
            </w:r>
          </w:p>
          <w:p w:rsidR="00FA69D5" w:rsidRDefault="00FA69D5" w:rsidP="00CE103E">
            <w:pPr>
              <w:pStyle w:val="Normal"/>
              <w:widowControl/>
              <w:rPr>
                <w:snapToGrid/>
                <w:spacing w:val="-2"/>
              </w:rPr>
            </w:pPr>
            <w:r>
              <w:rPr>
                <w:snapToGrid/>
                <w:spacing w:val="-2"/>
              </w:rPr>
              <w:t>в) документ, определяющий обязанности и ответственность работников в рамках системы качес</w:t>
            </w:r>
            <w:r>
              <w:rPr>
                <w:snapToGrid/>
                <w:spacing w:val="-2"/>
              </w:rPr>
              <w:t>т</w:t>
            </w:r>
            <w:r>
              <w:rPr>
                <w:snapToGrid/>
                <w:spacing w:val="-2"/>
              </w:rPr>
              <w:t>ва.</w:t>
            </w:r>
          </w:p>
        </w:tc>
      </w:tr>
      <w:tr w:rsidR="00FA69D5" w:rsidTr="00FA69D5">
        <w:trPr>
          <w:trHeight w:val="556"/>
          <w:jc w:val="center"/>
        </w:trPr>
        <w:tc>
          <w:tcPr>
            <w:tcW w:w="1783" w:type="pct"/>
            <w:gridSpan w:val="2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 Документация системы к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 xml:space="preserve">чества это - </w:t>
            </w:r>
          </w:p>
        </w:tc>
        <w:tc>
          <w:tcPr>
            <w:tcW w:w="3217" w:type="pct"/>
            <w:gridSpan w:val="4"/>
          </w:tcPr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а) документы, определяющие основные показатели деятел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ности предприятия;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б) документы, регламентирующие процессы в рамках системы качес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ва;</w:t>
            </w:r>
          </w:p>
          <w:p w:rsidR="00FA69D5" w:rsidRDefault="00FA69D5" w:rsidP="00CE10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в) документы, устанавливающие требования к к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честву.</w:t>
            </w:r>
          </w:p>
        </w:tc>
      </w:tr>
    </w:tbl>
    <w:p w:rsidR="00FA69D5" w:rsidRDefault="00FA69D5" w:rsidP="00FA69D5">
      <w:pPr>
        <w:shd w:val="clear" w:color="auto" w:fill="FFFFFF"/>
        <w:spacing w:line="360" w:lineRule="auto"/>
        <w:rPr>
          <w:b/>
          <w:bCs/>
          <w:caps/>
          <w:sz w:val="28"/>
        </w:rPr>
      </w:pPr>
    </w:p>
    <w:sectPr w:rsidR="00F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9D5"/>
    <w:rsid w:val="00FA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69D5"/>
    <w:pPr>
      <w:widowControl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A69D5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rsid w:val="00FA69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">
    <w:name w:val="заголовок 1"/>
    <w:basedOn w:val="a"/>
    <w:next w:val="a"/>
    <w:rsid w:val="00FA69D5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pantuhina</dc:creator>
  <cp:keywords/>
  <dc:description/>
  <cp:lastModifiedBy>pantuhina</cp:lastModifiedBy>
  <cp:revision>2</cp:revision>
  <dcterms:created xsi:type="dcterms:W3CDTF">2016-03-23T07:30:00Z</dcterms:created>
  <dcterms:modified xsi:type="dcterms:W3CDTF">2016-03-23T07:31:00Z</dcterms:modified>
</cp:coreProperties>
</file>